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附件5</w:t>
      </w:r>
    </w:p>
    <w:p>
      <w:pPr>
        <w:spacing w:before="183" w:line="219" w:lineRule="auto"/>
        <w:ind w:left="16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专家服务业绩考核认定标准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01" w:line="577" w:lineRule="exact"/>
        <w:ind w:right="73"/>
        <w:jc w:val="right"/>
        <w:rPr>
          <w:sz w:val="31"/>
          <w:szCs w:val="31"/>
        </w:rPr>
      </w:pPr>
      <w:r>
        <w:rPr>
          <w:spacing w:val="14"/>
          <w:position w:val="19"/>
          <w:sz w:val="31"/>
          <w:szCs w:val="31"/>
        </w:rPr>
        <w:t>考核标准：政治素质好、专业水平高、业绩贡献大、基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层单位高度认可。具体标准如下：</w:t>
      </w:r>
    </w:p>
    <w:p>
      <w:pPr>
        <w:pStyle w:val="2"/>
        <w:spacing w:before="251" w:line="590" w:lineRule="exact"/>
        <w:ind w:left="660"/>
        <w:rPr>
          <w:sz w:val="31"/>
          <w:szCs w:val="31"/>
        </w:rPr>
      </w:pPr>
      <w:r>
        <w:rPr>
          <w:spacing w:val="13"/>
          <w:position w:val="20"/>
          <w:sz w:val="31"/>
          <w:szCs w:val="31"/>
        </w:rPr>
        <w:t>一是如实完成服务企业任务，服务时间、次数</w:t>
      </w:r>
      <w:r>
        <w:rPr>
          <w:spacing w:val="12"/>
          <w:position w:val="20"/>
          <w:sz w:val="31"/>
          <w:szCs w:val="31"/>
        </w:rPr>
        <w:t>和服务内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容达到要求；</w:t>
      </w:r>
    </w:p>
    <w:p>
      <w:pPr>
        <w:pStyle w:val="2"/>
        <w:spacing w:before="216" w:line="601" w:lineRule="exact"/>
        <w:ind w:left="660"/>
        <w:rPr>
          <w:sz w:val="31"/>
          <w:szCs w:val="31"/>
        </w:rPr>
      </w:pPr>
      <w:r>
        <w:rPr>
          <w:spacing w:val="13"/>
          <w:position w:val="21"/>
          <w:sz w:val="31"/>
          <w:szCs w:val="31"/>
        </w:rPr>
        <w:t>二是帮助企业解决了技术难题，助力企业显著提升市场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竞争力；</w:t>
      </w:r>
    </w:p>
    <w:p>
      <w:pPr>
        <w:pStyle w:val="2"/>
        <w:spacing w:before="234" w:line="358" w:lineRule="auto"/>
        <w:ind w:right="72" w:firstLine="660"/>
        <w:rPr>
          <w:sz w:val="31"/>
          <w:szCs w:val="31"/>
        </w:rPr>
      </w:pPr>
      <w:r>
        <w:rPr>
          <w:spacing w:val="13"/>
          <w:sz w:val="31"/>
          <w:szCs w:val="31"/>
        </w:rPr>
        <w:t>三是帮助企业提升了技术创新能力，与企业开展了联合</w:t>
      </w:r>
      <w:r>
        <w:rPr>
          <w:spacing w:val="3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研发、技术攻关、申请并取得专利，或在企业成功转化科技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成果，或共建研发载体等；</w:t>
      </w:r>
    </w:p>
    <w:p>
      <w:pPr>
        <w:pStyle w:val="2"/>
        <w:spacing w:before="222" w:line="352" w:lineRule="auto"/>
        <w:ind w:firstLine="660"/>
        <w:rPr>
          <w:sz w:val="31"/>
          <w:szCs w:val="31"/>
        </w:rPr>
      </w:pPr>
      <w:r>
        <w:rPr>
          <w:spacing w:val="13"/>
          <w:sz w:val="31"/>
          <w:szCs w:val="31"/>
        </w:rPr>
        <w:t>四是为企业引进培养了人才，开展技术技能培训累计不</w:t>
      </w:r>
      <w:r>
        <w:rPr>
          <w:spacing w:val="14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少于100人次，以传帮带方式帮助企业培养不少于3名人才，</w:t>
      </w:r>
      <w:r>
        <w:rPr>
          <w:spacing w:val="6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且助力帮带人员相对独立地开展相关技术工作；帮助企业引</w:t>
      </w:r>
      <w:r>
        <w:rPr>
          <w:spacing w:val="9"/>
          <w:sz w:val="31"/>
          <w:szCs w:val="31"/>
        </w:rPr>
        <w:t xml:space="preserve">  </w:t>
      </w:r>
      <w:r>
        <w:rPr>
          <w:spacing w:val="26"/>
          <w:sz w:val="31"/>
          <w:szCs w:val="31"/>
        </w:rPr>
        <w:t>进2名左右与企业签订服务期1年以上的硕</w:t>
      </w:r>
      <w:r>
        <w:rPr>
          <w:spacing w:val="25"/>
          <w:sz w:val="31"/>
          <w:szCs w:val="31"/>
        </w:rPr>
        <w:t>士研究生及以上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学历人才；</w:t>
      </w:r>
    </w:p>
    <w:p>
      <w:pPr>
        <w:pStyle w:val="2"/>
        <w:spacing w:before="273" w:line="358" w:lineRule="auto"/>
        <w:ind w:right="91" w:firstLine="660"/>
        <w:rPr>
          <w:sz w:val="31"/>
          <w:szCs w:val="31"/>
        </w:rPr>
      </w:pPr>
      <w:r>
        <w:rPr>
          <w:spacing w:val="13"/>
          <w:sz w:val="31"/>
          <w:szCs w:val="31"/>
        </w:rPr>
        <w:t>五是为企业带来显著经济效益，专家服务期间，企业任</w:t>
      </w:r>
      <w:r>
        <w:rPr>
          <w:spacing w:val="11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意财报周期营收较上年同期增长5%或增加50万元以上，或</w:t>
      </w:r>
      <w:r>
        <w:rPr>
          <w:spacing w:val="16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净利润较上年同期增长10%或10万元以上，且增长来源中专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7"/>
          <w:sz w:val="31"/>
          <w:szCs w:val="31"/>
        </w:rPr>
        <w:t>家服务所涉及业务占比不低于50%。</w:t>
      </w:r>
    </w:p>
    <w:p>
      <w:pPr>
        <w:spacing w:line="222" w:lineRule="auto"/>
        <w:rPr>
          <w:sz w:val="31"/>
          <w:szCs w:val="31"/>
        </w:rPr>
        <w:sectPr>
          <w:footerReference r:id="rId5" w:type="default"/>
          <w:pgSz w:w="11910" w:h="16840"/>
          <w:pgMar w:top="1431" w:right="1614" w:bottom="1658" w:left="1779" w:header="0" w:footer="135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right="41" w:firstLine="689"/>
        <w:jc w:val="both"/>
        <w:rPr>
          <w:sz w:val="31"/>
          <w:szCs w:val="31"/>
        </w:rPr>
      </w:pPr>
      <w:r>
        <w:rPr>
          <w:spacing w:val="9"/>
          <w:sz w:val="31"/>
          <w:szCs w:val="31"/>
        </w:rPr>
        <w:t>以上标准中，第一、二项为必备条件，第三、四、五项</w:t>
      </w:r>
      <w:r>
        <w:rPr>
          <w:spacing w:val="12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具备其中一项条件即可。所有条件均应提供真实有效的支撑</w:t>
      </w:r>
      <w:r>
        <w:rPr>
          <w:spacing w:val="3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材料或工作记录，有关产学研合作协议应有实质性内容并有</w:t>
      </w:r>
    </w:p>
    <w:p>
      <w:pPr>
        <w:pStyle w:val="2"/>
        <w:spacing w:before="1" w:line="221" w:lineRule="auto"/>
        <w:rPr>
          <w:sz w:val="31"/>
          <w:szCs w:val="31"/>
        </w:rPr>
        <w:sectPr>
          <w:footerReference r:id="rId6" w:type="default"/>
          <w:pgSz w:w="11910" w:h="16840"/>
          <w:pgMar w:top="1431" w:right="1786" w:bottom="1568" w:left="1720" w:header="0" w:footer="1260" w:gutter="0"/>
          <w:cols w:space="720" w:num="1"/>
        </w:sectPr>
      </w:pPr>
      <w:r>
        <w:rPr>
          <w:spacing w:val="1"/>
          <w:sz w:val="31"/>
          <w:szCs w:val="31"/>
        </w:rPr>
        <w:t>相关资金往来记录。</w:t>
      </w:r>
      <w:bookmarkStart w:id="0" w:name="_GoBack"/>
      <w:bookmarkEnd w:id="0"/>
    </w:p>
    <w:p>
      <w:pPr>
        <w:bidi w:val="0"/>
        <w:rPr>
          <w:lang w:val="en-US" w:eastAsia="en-US"/>
        </w:rPr>
      </w:pPr>
    </w:p>
    <w:sectPr>
      <w:footerReference r:id="rId7" w:type="default"/>
      <w:pgSz w:w="16840" w:h="11910"/>
      <w:pgMar w:top="1012" w:right="1585" w:bottom="400" w:left="15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—12</w:t>
    </w:r>
    <w:r>
      <w:rPr>
        <w:rFonts w:ascii="宋体" w:hAnsi="宋体" w:eastAsia="宋体" w:cs="宋体"/>
        <w:spacing w:val="11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—13</w:t>
    </w:r>
    <w:r>
      <w:rPr>
        <w:rFonts w:ascii="宋体" w:hAnsi="宋体" w:eastAsia="宋体" w:cs="宋体"/>
        <w:spacing w:val="65"/>
        <w:sz w:val="31"/>
        <w:szCs w:val="31"/>
      </w:rPr>
      <w:t xml:space="preserve"> </w:t>
    </w:r>
    <w:r>
      <w:rPr>
        <w:rFonts w:ascii="宋体" w:hAnsi="宋体" w:eastAsia="宋体" w:cs="宋体"/>
        <w:spacing w:val="-10"/>
        <w:w w:val="62"/>
        <w:sz w:val="31"/>
        <w:szCs w:val="3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wYThhNzIxYTVlOTBiNjczN2M1OWUxNmQ4NjZiOGQifQ=="/>
    <w:docVar w:name="KSO_WPS_MARK_KEY" w:val="8eae8089-dc5a-4870-ae6e-456cd1b40ef0"/>
  </w:docVars>
  <w:rsids>
    <w:rsidRoot w:val="00000000"/>
    <w:rsid w:val="43E00B6A"/>
    <w:rsid w:val="68231AA9"/>
    <w:rsid w:val="6A803517"/>
    <w:rsid w:val="7ED17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4518</Words>
  <Characters>4644</Characters>
  <TotalTime>7</TotalTime>
  <ScaleCrop>false</ScaleCrop>
  <LinksUpToDate>false</LinksUpToDate>
  <CharactersWithSpaces>5042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2024-03-13T16:44:00Z</dcterms:created>
  <dc:creator>Kingsoft-PDF</dc:creator>
  <cp:lastModifiedBy>Samzz</cp:lastModifiedBy>
  <dcterms:modified xsi:type="dcterms:W3CDTF">2024-03-13T09:24:24Z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2024-03-13T16:44:04Z</vt:filetime>
  </property>
  <property fmtid="{D5CDD505-2E9C-101B-9397-08002B2CF9AE}" pid="4" name="UsrData">
    <vt:lpwstr>65f1674a71bc50001f514e95wl</vt:lpwstr>
  </property>
  <property fmtid="{D5CDD505-2E9C-101B-9397-08002B2CF9AE}" pid="5" name="KSOProductBuildVer">
    <vt:lpwstr>2052-11.1.0.12763</vt:lpwstr>
  </property>
  <property fmtid="{D5CDD505-2E9C-101B-9397-08002B2CF9AE}" pid="6" name="ICV">
    <vt:lpwstr>FA392A485F0E4B5182641D180C1D67CF</vt:lpwstr>
  </property>
</Properties>
</file>